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187D7" w14:textId="29FCDBCB" w:rsidR="00E242EB" w:rsidRDefault="00751804" w:rsidP="00751804">
      <w:pPr>
        <w:jc w:val="center"/>
      </w:pPr>
      <w:r w:rsidRPr="00751804">
        <w:rPr>
          <w:noProof/>
          <w:lang w:eastAsia="de-AT"/>
        </w:rPr>
        <w:drawing>
          <wp:inline distT="0" distB="0" distL="0" distR="0" wp14:anchorId="23F85498" wp14:editId="1FC0294B">
            <wp:extent cx="1165070" cy="135128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84144" cy="1373402"/>
                    </a:xfrm>
                    <a:prstGeom prst="rect">
                      <a:avLst/>
                    </a:prstGeom>
                  </pic:spPr>
                </pic:pic>
              </a:graphicData>
            </a:graphic>
          </wp:inline>
        </w:drawing>
      </w:r>
    </w:p>
    <w:p w14:paraId="6488CCE7" w14:textId="6F29AD6B" w:rsidR="00751804" w:rsidRDefault="00751804" w:rsidP="00751804">
      <w:pPr>
        <w:jc w:val="both"/>
      </w:pPr>
    </w:p>
    <w:p w14:paraId="707BC44C" w14:textId="1C721A7F" w:rsidR="00F07B21" w:rsidRDefault="00F07B21" w:rsidP="00F07B21">
      <w:pPr>
        <w:jc w:val="both"/>
      </w:pPr>
      <w:r>
        <w:t xml:space="preserve">Betriff: </w:t>
      </w:r>
      <w:bookmarkStart w:id="0" w:name="_GoBack"/>
      <w:r>
        <w:t>Anfrage des Standards zur BVwG Besetzung</w:t>
      </w:r>
      <w:bookmarkEnd w:id="0"/>
    </w:p>
    <w:p w14:paraId="38E63773" w14:textId="77777777" w:rsidR="00F07B21" w:rsidRDefault="00F07B21" w:rsidP="00F07B21">
      <w:pPr>
        <w:jc w:val="both"/>
      </w:pPr>
    </w:p>
    <w:p w14:paraId="0EC24348" w14:textId="71EEC801" w:rsidR="00F07B21" w:rsidRDefault="00F07B21" w:rsidP="00F07B21">
      <w:pPr>
        <w:jc w:val="both"/>
      </w:pPr>
      <w:r>
        <w:t xml:space="preserve">Dachverbandes der </w:t>
      </w:r>
      <w:proofErr w:type="spellStart"/>
      <w:proofErr w:type="gramStart"/>
      <w:r>
        <w:t>Verwaltungsrichter:innen</w:t>
      </w:r>
      <w:proofErr w:type="spellEnd"/>
      <w:proofErr w:type="gramEnd"/>
      <w:r>
        <w:t xml:space="preserve"> fordert hinsichtlich der Besetzung von Leitungsfunktionen an den Verwaltungsgerichten seit Jahren, dass ein verbindlicher Besetzungsvorschlag als Ergebnis eines Auswahlverfahrens ergeht, das europäischen Standards entsprechend aus einem Richtergremium (Personalsenat etc.) besteht. Dazu rufen wir die regelmäßig eingeforderten europäischen Standards in Erinnerung, die Österreich nicht umsetzt (siehe auch Rechtstaatlichkeitsbericht der EU-Kommission und Greco-Bericht). </w:t>
      </w:r>
    </w:p>
    <w:p w14:paraId="4D9BD887" w14:textId="77777777" w:rsidR="00F07B21" w:rsidRDefault="00F07B21" w:rsidP="00F07B21">
      <w:pPr>
        <w:jc w:val="both"/>
      </w:pPr>
    </w:p>
    <w:p w14:paraId="6ECE95CC" w14:textId="77777777" w:rsidR="00F07B21" w:rsidRDefault="00F07B21" w:rsidP="00F07B21">
      <w:pPr>
        <w:jc w:val="both"/>
      </w:pPr>
      <w:r>
        <w:t xml:space="preserve">Die </w:t>
      </w:r>
      <w:proofErr w:type="spellStart"/>
      <w:proofErr w:type="gramStart"/>
      <w:r>
        <w:t>Gerichtspräsident:innen</w:t>
      </w:r>
      <w:proofErr w:type="spellEnd"/>
      <w:proofErr w:type="gramEnd"/>
      <w:r>
        <w:t xml:space="preserve"> und -</w:t>
      </w:r>
      <w:proofErr w:type="spellStart"/>
      <w:r>
        <w:t>vizepräsident:innen</w:t>
      </w:r>
      <w:proofErr w:type="spellEnd"/>
      <w:r>
        <w:t xml:space="preserve"> haben äußerst wichtige und umfassende Funktionen an den Verwaltungsgerichten. Einerseits vertreten sie die Gerichte nach außen und sind daher mitverantwortlich, für die öffentliche Wahrnehmung und das Vertrauen der Bevölkerung in die Verwaltungsgerichte als unabhängige Einrichtungen. Andererseits sind sie im Rahmen der Justizverwaltung maßgeblich bei der Wahrung der Unabhängigkeit der </w:t>
      </w:r>
      <w:proofErr w:type="spellStart"/>
      <w:proofErr w:type="gramStart"/>
      <w:r>
        <w:t>Richter:innen</w:t>
      </w:r>
      <w:proofErr w:type="spellEnd"/>
      <w:proofErr w:type="gramEnd"/>
      <w:r>
        <w:t xml:space="preserve"> und damit der Rechtsprechung per se. Es ist daher von grundsätzlicher Bedeutung, dass schon jeglicher Anschein einer politischen Einflussnahme im Auswahlverfahren und bei der Besetzung dieser Leitungsfunktionen vermieden wird. Sowohl die schon lange ausstehende Ernennung am Bundesverwaltungsgericht als auch die zuletzt erfolgten Ernennungen bei Landesverwaltungsgerichten (Tirol, Steiermark) weisen – wie der Medienberichterstattung zu entnehmen ist – klar darauf </w:t>
      </w:r>
      <w:proofErr w:type="gramStart"/>
      <w:r>
        <w:t>hin,  dass</w:t>
      </w:r>
      <w:proofErr w:type="gramEnd"/>
      <w:r>
        <w:t xml:space="preserve"> die europäischen Standards nicht eingehalten werden und zumindest der Anschein der politischen Einflussnahme gegeben ist. Dass das Bundesverwaltungsgericht als Österreichs größtes Gericht über so lange Zeit ohne </w:t>
      </w:r>
      <w:proofErr w:type="spellStart"/>
      <w:proofErr w:type="gramStart"/>
      <w:r>
        <w:t>ernannte:n</w:t>
      </w:r>
      <w:proofErr w:type="spellEnd"/>
      <w:proofErr w:type="gramEnd"/>
      <w:r>
        <w:t xml:space="preserve"> </w:t>
      </w:r>
      <w:proofErr w:type="spellStart"/>
      <w:r>
        <w:t>Präsident:in</w:t>
      </w:r>
      <w:proofErr w:type="spellEnd"/>
      <w:r>
        <w:t xml:space="preserve"> ist, weist auch darauf hin, dass die Politik ihre Verantwortung gegenüber der Rechtsprechung als zentrale Säule unserer Demokratie nicht gebührend wahrnimmt. Das zeigte sich bereits bei der Ernennung des Präsidenten des zweitgrößten Verwaltungsgerichts. Das Bundesfinanzgericht musste etwa zwei Jahre auf eine Nachbesetzung warten.</w:t>
      </w:r>
    </w:p>
    <w:p w14:paraId="06559C63" w14:textId="77777777" w:rsidR="00F07B21" w:rsidRDefault="00F07B21" w:rsidP="00F07B21">
      <w:pPr>
        <w:jc w:val="both"/>
      </w:pPr>
    </w:p>
    <w:p w14:paraId="1D5D3D63" w14:textId="606F2D29" w:rsidR="00F07B21" w:rsidRDefault="00F07B21" w:rsidP="00F07B21">
      <w:pPr>
        <w:jc w:val="both"/>
      </w:pPr>
      <w:r>
        <w:t xml:space="preserve">Der Dachverband der </w:t>
      </w:r>
      <w:proofErr w:type="spellStart"/>
      <w:proofErr w:type="gramStart"/>
      <w:r>
        <w:t>Verwaltungsrichter:innen</w:t>
      </w:r>
      <w:proofErr w:type="spellEnd"/>
      <w:proofErr w:type="gramEnd"/>
      <w:r>
        <w:t xml:space="preserve"> fordert daher dringend eine Reform bei der Besetzung von Leitungsfunktionen an den Verwaltungsgerichten (siehe dazu die Beiträge zum Dachverband auf unserer Homepage). </w:t>
      </w:r>
    </w:p>
    <w:p w14:paraId="2424727C" w14:textId="2548CACD" w:rsidR="00F07B21" w:rsidRDefault="00F07B21" w:rsidP="00F07B21">
      <w:pPr>
        <w:jc w:val="both"/>
      </w:pPr>
    </w:p>
    <w:p w14:paraId="7498E672" w14:textId="731617B5" w:rsidR="00F07B21" w:rsidRDefault="00F07B21" w:rsidP="00F07B21">
      <w:pPr>
        <w:jc w:val="both"/>
      </w:pPr>
      <w:r>
        <w:t>27. April 2023</w:t>
      </w:r>
    </w:p>
    <w:p w14:paraId="2CEECED1" w14:textId="77777777" w:rsidR="00751804" w:rsidRDefault="00751804" w:rsidP="00F07B21">
      <w:pPr>
        <w:jc w:val="both"/>
      </w:pPr>
    </w:p>
    <w:sectPr w:rsidR="00751804" w:rsidSect="00A9375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B2F9769-99C5-4765-9E06-A3FF75A2B944}"/>
    <w:docVar w:name="dgnword-eventsink" w:val="369290696"/>
  </w:docVars>
  <w:rsids>
    <w:rsidRoot w:val="00751804"/>
    <w:rsid w:val="002912E4"/>
    <w:rsid w:val="00751804"/>
    <w:rsid w:val="00A93759"/>
    <w:rsid w:val="00E242EB"/>
    <w:rsid w:val="00F07B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20AF"/>
  <w15:chartTrackingRefBased/>
  <w15:docId w15:val="{6ABA26DE-4AD2-1641-A8CC-095262A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1987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Pinter</dc:creator>
  <cp:keywords/>
  <dc:description/>
  <cp:lastModifiedBy>PINTER Claudia</cp:lastModifiedBy>
  <cp:revision>2</cp:revision>
  <dcterms:created xsi:type="dcterms:W3CDTF">2023-11-20T17:20:00Z</dcterms:created>
  <dcterms:modified xsi:type="dcterms:W3CDTF">2023-11-20T17:20:00Z</dcterms:modified>
</cp:coreProperties>
</file>